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w:t>
      </w:r>
      <w:r w:rsidDel="00000000" w:rsidR="00000000" w:rsidRPr="00000000">
        <w:rPr>
          <w:rFonts w:ascii="Arial" w:cs="Arial" w:eastAsia="Arial" w:hAnsi="Arial"/>
          <w:b w:val="1"/>
          <w:color w:val="000000"/>
          <w:sz w:val="24"/>
          <w:szCs w:val="24"/>
          <w:rtl w:val="0"/>
        </w:rPr>
        <w:t xml:space="preserve">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567" w:hanging="504"/>
        <w:rPr/>
      </w:pPr>
      <w:r w:rsidDel="00000000" w:rsidR="00000000" w:rsidRPr="00000000">
        <w:rPr>
          <w:rFonts w:ascii="Arial" w:cs="Arial" w:eastAsia="Arial" w:hAnsi="Arial"/>
          <w:sz w:val="28"/>
          <w:szCs w:val="28"/>
          <w:rtl w:val="0"/>
        </w:rPr>
        <w:t xml:space="preserve">The Framework Prices: </w:t>
      </w:r>
    </w:p>
    <w:p w:rsidR="00000000" w:rsidDel="00000000" w:rsidP="00000000" w:rsidRDefault="00000000" w:rsidRPr="00000000" w14:paraId="00000004">
      <w:pPr>
        <w:numPr>
          <w:ilvl w:val="2"/>
          <w:numId w:val="2"/>
        </w:numPr>
        <w:spacing w:after="120" w:before="120" w:line="240" w:lineRule="auto"/>
        <w:ind w:left="1418" w:hanging="720"/>
        <w:rPr/>
      </w:pPr>
      <w:r w:rsidDel="00000000" w:rsidR="00000000" w:rsidRPr="00000000">
        <w:rPr>
          <w:rFonts w:ascii="Arial" w:cs="Arial" w:eastAsia="Arial" w:hAnsi="Arial"/>
          <w:sz w:val="28"/>
          <w:szCs w:val="28"/>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810"/>
        <w:rPr/>
      </w:pPr>
      <w:r w:rsidDel="00000000" w:rsidR="00000000" w:rsidRPr="00000000">
        <w:rPr>
          <w:rFonts w:ascii="Arial" w:cs="Arial" w:eastAsia="Arial" w:hAnsi="Arial"/>
          <w:sz w:val="28"/>
          <w:szCs w:val="28"/>
          <w:rtl w:val="0"/>
        </w:rPr>
        <w:t xml:space="preserve">cannot be increased except as in accordance with this Schedule.</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567" w:hanging="504"/>
        <w:rPr/>
      </w:pPr>
      <w:r w:rsidDel="00000000" w:rsidR="00000000" w:rsidRPr="00000000">
        <w:rPr>
          <w:rFonts w:ascii="Arial" w:cs="Arial" w:eastAsia="Arial" w:hAnsi="Arial"/>
          <w:sz w:val="28"/>
          <w:szCs w:val="28"/>
          <w:rtl w:val="0"/>
        </w:rPr>
        <w:t xml:space="preserve">The Charges:</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pPr>
      <w:r w:rsidDel="00000000" w:rsidR="00000000" w:rsidRPr="00000000">
        <w:rPr>
          <w:rFonts w:ascii="Arial" w:cs="Arial" w:eastAsia="Arial" w:hAnsi="Arial"/>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pPr>
      <w:r w:rsidDel="00000000" w:rsidR="00000000" w:rsidRPr="00000000">
        <w:rPr>
          <w:rFonts w:ascii="Arial" w:cs="Arial" w:eastAsia="Arial" w:hAnsi="Arial"/>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pPr>
      <w:bookmarkStart w:colFirst="0" w:colLast="0" w:name="_heading=h.30j0zll" w:id="1"/>
      <w:bookmarkEnd w:id="1"/>
      <w:r w:rsidDel="00000000" w:rsidR="00000000" w:rsidRPr="00000000">
        <w:rPr>
          <w:rFonts w:ascii="Arial" w:cs="Arial" w:eastAsia="Arial" w:hAnsi="Arial"/>
          <w:sz w:val="24"/>
          <w:szCs w:val="24"/>
          <w:rtl w:val="0"/>
        </w:rPr>
        <w:t xml:space="preserve">shall not be impacted by any change to the Framework Prices (save for the application of any Volume Discounts in accordance with this Schedule);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8" w:hanging="720"/>
        <w:rPr/>
      </w:pPr>
      <w:r w:rsidDel="00000000" w:rsidR="00000000" w:rsidRPr="00000000">
        <w:rPr>
          <w:rFonts w:ascii="Arial" w:cs="Arial" w:eastAsia="Arial" w:hAnsi="Arial"/>
          <w:sz w:val="24"/>
          <w:szCs w:val="24"/>
          <w:rtl w:val="0"/>
        </w:rPr>
        <w:t xml:space="preserve">shall be automatically reduced by the Supplier in accorda</w:t>
      </w:r>
      <w:r w:rsidDel="00000000" w:rsidR="00000000" w:rsidRPr="00000000">
        <w:rPr>
          <w:rFonts w:ascii="Arial" w:cs="Arial" w:eastAsia="Arial" w:hAnsi="Arial"/>
          <w:color w:val="000000"/>
          <w:sz w:val="24"/>
          <w:szCs w:val="24"/>
          <w:rtl w:val="0"/>
        </w:rPr>
        <w:t xml:space="preserve">nce with the accurate and timely application of any Volume Discounts.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sz w:val="28"/>
          <w:szCs w:val="28"/>
          <w:rtl w:val="0"/>
        </w:rPr>
        <w:t xml:space="preserve">in respect of Volume Discounts which shall be automatically applied to reduce the Charges under each Call-Off Contract in accordance with this Framework Schedule 3, any variation to the Charges payable under a Call-Off Contract must be agreed between the Supplier and the Buyer and subject to Paragraph 1.4 below, implemented using the same procedure for altering Framework Prices in accordance with the provisions of this Framework Schedule 3.</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sz w:val="28"/>
          <w:szCs w:val="28"/>
          <w:rtl w:val="0"/>
        </w:rPr>
        <w:t xml:space="preserve">If Call-Off Schedule 17 </w:t>
      </w:r>
      <w:r w:rsidDel="00000000" w:rsidR="00000000" w:rsidRPr="00000000">
        <w:rPr>
          <w:rFonts w:ascii="Arial" w:cs="Arial" w:eastAsia="Arial" w:hAnsi="Arial"/>
          <w:sz w:val="28"/>
          <w:szCs w:val="28"/>
          <w:rtl w:val="0"/>
        </w:rPr>
        <w:t xml:space="preserve">(MOD Additional and Data Processing Terms) </w:t>
      </w:r>
      <w:r w:rsidDel="00000000" w:rsidR="00000000" w:rsidRPr="00000000">
        <w:rPr>
          <w:rFonts w:ascii="Arial" w:cs="Arial" w:eastAsia="Arial" w:hAnsi="Arial"/>
          <w:sz w:val="28"/>
          <w:szCs w:val="28"/>
          <w:rtl w:val="0"/>
        </w:rPr>
        <w:t xml:space="preserve">is incorporated into the Call-Off Contract, the process set out in such schedule for agreeing any variation to the Charges shall apply in replacement of the process set out in this Framework Schedule </w:t>
      </w:r>
      <w:r w:rsidDel="00000000" w:rsidR="00000000" w:rsidRPr="00000000">
        <w:rPr>
          <w:rtl w:val="0"/>
        </w:rPr>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bookmarkStart w:colFirst="0" w:colLast="0" w:name="_heading=h.3znysh7" w:id="2"/>
      <w:bookmarkEnd w:id="2"/>
      <w:r w:rsidDel="00000000" w:rsidR="00000000" w:rsidRPr="00000000">
        <w:rPr>
          <w:rFonts w:ascii="Arial" w:cs="Arial" w:eastAsia="Arial" w:hAnsi="Arial"/>
          <w:color w:val="000000"/>
          <w:sz w:val="28"/>
          <w:szCs w:val="28"/>
          <w:rtl w:val="0"/>
        </w:rPr>
        <w:t xml:space="preserve">The </w:t>
      </w:r>
      <w:r w:rsidDel="00000000" w:rsidR="00000000" w:rsidRPr="00000000">
        <w:rPr>
          <w:rFonts w:ascii="Arial" w:cs="Arial" w:eastAsia="Arial" w:hAnsi="Arial"/>
          <w:color w:val="000000"/>
          <w:sz w:val="24"/>
          <w:szCs w:val="24"/>
          <w:rtl w:val="0"/>
        </w:rPr>
        <w:t xml:space="preserve">Supplier</w:t>
      </w:r>
      <w:r w:rsidDel="00000000" w:rsidR="00000000" w:rsidRPr="00000000">
        <w:rPr>
          <w:rFonts w:ascii="Arial" w:cs="Arial" w:eastAsia="Arial" w:hAnsi="Arial"/>
          <w:color w:val="000000"/>
          <w:sz w:val="28"/>
          <w:szCs w:val="28"/>
          <w:rtl w:val="0"/>
        </w:rPr>
        <w:t xml:space="preserve"> acknowledges that all pricing submissions must reflect genuine and fair </w:t>
      </w:r>
      <w:r w:rsidDel="00000000" w:rsidR="00000000" w:rsidRPr="00000000">
        <w:rPr>
          <w:rFonts w:ascii="Arial" w:cs="Arial" w:eastAsia="Arial" w:hAnsi="Arial"/>
          <w:sz w:val="28"/>
          <w:szCs w:val="28"/>
          <w:rtl w:val="0"/>
        </w:rPr>
        <w:t xml:space="preserve">market</w:t>
      </w:r>
      <w:r w:rsidDel="00000000" w:rsidR="00000000" w:rsidRPr="00000000">
        <w:rPr>
          <w:rFonts w:ascii="Arial" w:cs="Arial" w:eastAsia="Arial" w:hAnsi="Arial"/>
          <w:color w:val="000000"/>
          <w:sz w:val="28"/>
          <w:szCs w:val="28"/>
          <w:rtl w:val="0"/>
        </w:rPr>
        <w:t xml:space="preserve"> values for the services provided. Under no circumstances shall the Supplier submit negative pricing, defined as offering services at a price less than the cost to the Supplier for providing such services. Negative pricing at the framework level and subsequent Call-Off agreements is strictly </w:t>
      </w:r>
      <w:r w:rsidDel="00000000" w:rsidR="00000000" w:rsidRPr="00000000">
        <w:rPr>
          <w:rFonts w:ascii="Arial" w:cs="Arial" w:eastAsia="Arial" w:hAnsi="Arial"/>
          <w:sz w:val="28"/>
          <w:szCs w:val="28"/>
          <w:rtl w:val="0"/>
        </w:rPr>
        <w:t xml:space="preserve">prohibited</w:t>
      </w:r>
      <w:r w:rsidDel="00000000" w:rsidR="00000000" w:rsidRPr="00000000">
        <w:rPr>
          <w:rFonts w:ascii="Arial" w:cs="Arial" w:eastAsia="Arial" w:hAnsi="Arial"/>
          <w:color w:val="000000"/>
          <w:sz w:val="28"/>
          <w:szCs w:val="28"/>
          <w:rtl w:val="0"/>
        </w:rPr>
        <w:t xml:space="preserve"> and shall be considered a breach of this </w:t>
      </w:r>
      <w:r w:rsidDel="00000000" w:rsidR="00000000" w:rsidRPr="00000000">
        <w:rPr>
          <w:rFonts w:ascii="Arial" w:cs="Arial" w:eastAsia="Arial" w:hAnsi="Arial"/>
          <w:color w:val="000000"/>
          <w:sz w:val="28"/>
          <w:szCs w:val="28"/>
          <w:rtl w:val="0"/>
        </w:rPr>
        <w:t xml:space="preserve">Agreement</w:t>
      </w:r>
      <w:r w:rsidDel="00000000" w:rsidR="00000000" w:rsidRPr="00000000">
        <w:rPr>
          <w:rFonts w:ascii="Arial" w:cs="Arial" w:eastAsia="Arial" w:hAnsi="Arial"/>
          <w:color w:val="000000"/>
          <w:sz w:val="28"/>
          <w:szCs w:val="28"/>
          <w:rtl w:val="0"/>
        </w:rPr>
        <w:t xml:space="preserve">.</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bookmarkStart w:colFirst="0" w:colLast="0" w:name="_heading=h.ze7c3z14yu1y" w:id="3"/>
      <w:bookmarkEnd w:id="3"/>
      <w:r w:rsidDel="00000000" w:rsidR="00000000" w:rsidRPr="00000000">
        <w:rPr>
          <w:rFonts w:ascii="Arial" w:cs="Arial" w:eastAsia="Arial" w:hAnsi="Arial"/>
          <w:sz w:val="28"/>
          <w:szCs w:val="28"/>
          <w:rtl w:val="0"/>
        </w:rPr>
        <w:t xml:space="preserve">Should the supplier </w:t>
      </w:r>
      <w:r w:rsidDel="00000000" w:rsidR="00000000" w:rsidRPr="00000000">
        <w:rPr>
          <w:rFonts w:ascii="Arial" w:cs="Arial" w:eastAsia="Arial" w:hAnsi="Arial"/>
          <w:color w:val="000000"/>
          <w:sz w:val="24"/>
          <w:szCs w:val="24"/>
          <w:rtl w:val="0"/>
        </w:rPr>
        <w:t xml:space="preserve">submit</w:t>
      </w:r>
      <w:r w:rsidDel="00000000" w:rsidR="00000000" w:rsidRPr="00000000">
        <w:rPr>
          <w:rFonts w:ascii="Arial" w:cs="Arial" w:eastAsia="Arial" w:hAnsi="Arial"/>
          <w:sz w:val="28"/>
          <w:szCs w:val="28"/>
          <w:rtl w:val="0"/>
        </w:rPr>
        <w:t xml:space="preserve"> a pricing proposal that is found to be negative, such a proposal shall be deemed invalid and amy, at the discretion of the Buyer, result in the Suppliers disqualification from the tender process.</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b w:val="1"/>
        </w:rPr>
      </w:pPr>
      <w:r w:rsidDel="00000000" w:rsidR="00000000" w:rsidRPr="00000000">
        <w:rPr>
          <w:rFonts w:ascii="Arial" w:cs="Arial" w:eastAsia="Arial" w:hAnsi="Arial"/>
          <w:b w:val="1"/>
          <w:sz w:val="28"/>
          <w:szCs w:val="28"/>
          <w:rtl w:val="0"/>
        </w:rPr>
        <w:t xml:space="preserve">How </w:t>
      </w:r>
      <w:r w:rsidDel="00000000" w:rsidR="00000000" w:rsidRPr="00000000">
        <w:rPr>
          <w:rFonts w:ascii="Arial" w:cs="Arial" w:eastAsia="Arial" w:hAnsi="Arial"/>
          <w:b w:val="1"/>
          <w:sz w:val="28"/>
          <w:szCs w:val="28"/>
          <w:rtl w:val="0"/>
        </w:rPr>
        <w:t xml:space="preserve">Framework</w:t>
      </w:r>
      <w:r w:rsidDel="00000000" w:rsidR="00000000" w:rsidRPr="00000000">
        <w:rPr>
          <w:rFonts w:ascii="Arial" w:cs="Arial" w:eastAsia="Arial" w:hAnsi="Arial"/>
          <w:b w:val="1"/>
          <w:sz w:val="28"/>
          <w:szCs w:val="28"/>
          <w:rtl w:val="0"/>
        </w:rPr>
        <w:t xml:space="preserve"> Prices are calculated</w:t>
      </w:r>
    </w:p>
    <w:bookmarkStart w:colFirst="0" w:colLast="0" w:name="bookmark=id.3znysh7" w:id="4"/>
    <w:bookmarkEnd w:id="4"/>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bookmarkStart w:colFirst="0" w:colLast="0" w:name="_heading=h.1fob9te" w:id="5"/>
      <w:bookmarkEnd w:id="5"/>
      <w:r w:rsidDel="00000000" w:rsidR="00000000" w:rsidRPr="00000000">
        <w:rPr>
          <w:rFonts w:ascii="Arial" w:cs="Arial" w:eastAsia="Arial" w:hAnsi="Arial"/>
          <w:sz w:val="28"/>
          <w:szCs w:val="28"/>
          <w:rtl w:val="0"/>
        </w:rPr>
        <w:t xml:space="preserve">The pricing mechanisms (including Volume Discounts) and prices set out in Annex 1 shall be available for use in calculation of Charges in Call-Off Contracts.</w:t>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sz w:val="28"/>
          <w:szCs w:val="28"/>
          <w:rtl w:val="0"/>
        </w:rPr>
        <w:t xml:space="preserve">Are costs and expenses are included in the Framework Prices</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567" w:hanging="504"/>
        <w:rPr/>
      </w:pPr>
      <w:r w:rsidDel="00000000" w:rsidR="00000000" w:rsidRPr="00000000">
        <w:rPr>
          <w:rFonts w:ascii="Arial" w:cs="Arial" w:eastAsia="Arial" w:hAnsi="Arial"/>
          <w:sz w:val="28"/>
          <w:szCs w:val="28"/>
          <w:rtl w:val="0"/>
        </w:rPr>
        <w:t xml:space="preserve">Except as expressly set out in this Framework Schedule 3, or otherwise stated in a Call-Off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3">
      <w:pPr>
        <w:numPr>
          <w:ilvl w:val="2"/>
          <w:numId w:val="2"/>
        </w:numPr>
        <w:spacing w:after="120" w:before="120" w:line="240" w:lineRule="auto"/>
        <w:ind w:left="990" w:hanging="720"/>
        <w:rPr/>
      </w:pPr>
      <w:r w:rsidDel="00000000" w:rsidR="00000000" w:rsidRPr="00000000">
        <w:rPr>
          <w:rFonts w:ascii="Arial" w:cs="Arial" w:eastAsia="Arial" w:hAnsi="Arial"/>
          <w:sz w:val="28"/>
          <w:szCs w:val="28"/>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before="120" w:line="240" w:lineRule="auto"/>
        <w:ind w:left="990" w:hanging="720"/>
        <w:rPr/>
      </w:pPr>
      <w:r w:rsidDel="00000000" w:rsidR="00000000" w:rsidRPr="00000000">
        <w:rPr>
          <w:rFonts w:ascii="Arial" w:cs="Arial" w:eastAsia="Arial" w:hAnsi="Arial"/>
          <w:sz w:val="28"/>
          <w:szCs w:val="28"/>
          <w:rtl w:val="0"/>
        </w:rPr>
        <w:t xml:space="preserve">costs incurred prior to the commencement of any Call Off Contract.</w:t>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b w:val="1"/>
        </w:rPr>
      </w:pPr>
      <w:r w:rsidDel="00000000" w:rsidR="00000000" w:rsidRPr="00000000">
        <w:rPr>
          <w:rFonts w:ascii="Arial" w:cs="Arial" w:eastAsia="Arial" w:hAnsi="Arial"/>
          <w:b w:val="1"/>
          <w:sz w:val="28"/>
          <w:szCs w:val="28"/>
          <w:rtl w:val="0"/>
        </w:rPr>
        <w:t xml:space="preserve">When the </w:t>
      </w:r>
      <w:r w:rsidDel="00000000" w:rsidR="00000000" w:rsidRPr="00000000">
        <w:rPr>
          <w:rFonts w:ascii="Arial" w:cs="Arial" w:eastAsia="Arial" w:hAnsi="Arial"/>
          <w:b w:val="1"/>
          <w:sz w:val="28"/>
          <w:szCs w:val="28"/>
          <w:rtl w:val="0"/>
        </w:rPr>
        <w:t xml:space="preserve">Supplier</w:t>
      </w:r>
      <w:r w:rsidDel="00000000" w:rsidR="00000000" w:rsidRPr="00000000">
        <w:rPr>
          <w:rFonts w:ascii="Arial" w:cs="Arial" w:eastAsia="Arial" w:hAnsi="Arial"/>
          <w:b w:val="1"/>
          <w:sz w:val="28"/>
          <w:szCs w:val="28"/>
          <w:rtl w:val="0"/>
        </w:rPr>
        <w:t xml:space="preserve"> can ask to change the Framework Prices</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Framework Prices across all:</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will be fixed for a period of three (3) years following the Framework Start Date; and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may only be reviewed and adjusted in accordance with the provisions of Paragraphs 4.2 to 4.7 (inclusive), Paragraph 5 and/or Paragraph 6 of this Framework Schedule 3; and</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bookmarkStart w:colFirst="0" w:colLast="0" w:name="_heading=h.jn519lcru69m" w:id="6"/>
      <w:bookmarkEnd w:id="6"/>
      <w:r w:rsidDel="00000000" w:rsidR="00000000" w:rsidRPr="00000000">
        <w:rPr>
          <w:rFonts w:ascii="Arial" w:cs="Arial" w:eastAsia="Arial" w:hAnsi="Arial"/>
          <w:color w:val="000000"/>
          <w:sz w:val="24"/>
          <w:szCs w:val="24"/>
          <w:rtl w:val="0"/>
        </w:rPr>
        <w:t xml:space="preserve">The date of expiry of each of the fixed periods set out in Paragraph 4.1.1(a) shall be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the first Review Date the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in accordance with Paragraphs 4.3 to 4.7 below. </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in the Framework Prices.  If the Supplier does not give notice in time then it will only be able to request an increase prior to the next Review Date.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268" w:hanging="720"/>
        <w:jc w:val="both"/>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268" w:hanging="720"/>
        <w:jc w:val="both"/>
        <w:rPr/>
      </w:pPr>
      <w:r w:rsidDel="00000000" w:rsidR="00000000" w:rsidRPr="00000000">
        <w:rPr>
          <w:rFonts w:ascii="Arial" w:cs="Arial" w:eastAsia="Arial" w:hAnsi="Arial"/>
          <w:color w:val="000000"/>
          <w:sz w:val="24"/>
          <w:szCs w:val="24"/>
          <w:rtl w:val="0"/>
        </w:rPr>
        <w:t xml:space="preserve">details of and reasons for the movement in the different identified cost components of the relevant Framework Price;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268" w:hanging="720"/>
        <w:jc w:val="both"/>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268" w:hanging="720"/>
        <w:jc w:val="both"/>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Any increase to the Framework Prices under this Paragraph 4 will not exceed the CPI Increase (defined below). For the purpose of this Paragraph 4.5:</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CPI</w:t>
      </w:r>
      <w:r w:rsidDel="00000000" w:rsidR="00000000" w:rsidRPr="00000000">
        <w:rPr>
          <w:rFonts w:ascii="Arial" w:cs="Arial" w:eastAsia="Arial" w:hAnsi="Arial"/>
          <w:color w:val="000000"/>
          <w:sz w:val="24"/>
          <w:szCs w:val="24"/>
          <w:rtl w:val="0"/>
        </w:rPr>
        <w:t xml:space="preserve">” means the United Kingdom consumer prices index published by the Office for National Statistics or such other equivalent or comparable index as is published in substitution for such index or such other appropriate index as the Parties may agree from time to time; 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“CPI Increase” means:</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862"/>
        <w:rPr/>
      </w:pPr>
      <w:r w:rsidDel="00000000" w:rsidR="00000000" w:rsidRPr="00000000">
        <w:rPr>
          <w:rFonts w:ascii="Arial" w:cs="Arial" w:eastAsia="Arial" w:hAnsi="Arial"/>
          <w:color w:val="000000"/>
          <w:sz w:val="24"/>
          <w:szCs w:val="24"/>
          <w:rtl w:val="0"/>
        </w:rPr>
        <w:t xml:space="preserve">in respect of the first Review Date, the percentage change in the level of CPI calculated by comparing the last published CPI figure before the Review Date and the last published CPI figure before the Framework Start Date; and</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268" w:hanging="720"/>
        <w:rPr/>
      </w:pPr>
      <w:bookmarkStart w:colFirst="0" w:colLast="0" w:name="_heading=h.2s8eyo1" w:id="7"/>
      <w:bookmarkEnd w:id="7"/>
      <w:r w:rsidDel="00000000" w:rsidR="00000000" w:rsidRPr="00000000">
        <w:rPr>
          <w:rFonts w:ascii="Arial" w:cs="Arial" w:eastAsia="Arial" w:hAnsi="Arial"/>
          <w:color w:val="000000"/>
          <w:sz w:val="24"/>
          <w:szCs w:val="24"/>
          <w:rtl w:val="0"/>
        </w:rPr>
        <w:t xml:space="preserve">in respect of each following Review Date, the percentage change in the level of CPI calculated by comparing the last published CPI figure before the Review Date and the last published CPI figure before the previous Review Date.</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pPr>
      <w:r w:rsidDel="00000000" w:rsidR="00000000" w:rsidRPr="00000000">
        <w:rPr>
          <w:rFonts w:ascii="Arial" w:cs="Arial" w:eastAsia="Arial" w:hAnsi="Arial"/>
          <w:b w:val="1"/>
          <w:smallCaps w:val="1"/>
          <w:color w:val="000000"/>
          <w:sz w:val="24"/>
          <w:szCs w:val="24"/>
          <w:rtl w:val="0"/>
        </w:rPr>
        <w:t xml:space="preserve">Other events that allow the Supplier to change the Framework Prices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benchmarking review in accordance with Call-Off Schedule 16 (Benchmarking);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pPr>
      <w:r w:rsidDel="00000000" w:rsidR="00000000" w:rsidRPr="00000000">
        <w:rPr>
          <w:rFonts w:ascii="Arial" w:cs="Arial" w:eastAsia="Arial" w:hAnsi="Arial"/>
          <w:b w:val="1"/>
          <w:smallCaps w:val="1"/>
          <w:color w:val="000000"/>
          <w:sz w:val="24"/>
          <w:szCs w:val="24"/>
          <w:rtl w:val="0"/>
        </w:rPr>
        <w:t xml:space="preserve">Volume Discount</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Where Volume Discount percentages have been submitted by a Supplier as part of their Framework Tender Response, this Paragraph 6 shall apply. Volume Discounts shall be expressed as a percentage reduction applicable to all Charges invoiced to all Buyers which shall apply once the relevant tier has been met, as set out in Paragraph 6.2 and the excel spreadsheet embedded in Annex 1.</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tiers (per Lot) relate to all Charges invoiced to all Buyers by the Supplier under the Framework Contract during the Framework Contract Period and such tiers shall not be reset each Contract Year. The Volume Discount tiers are set as follows: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discount thresholds outlined below apply solely to that that section (i.e. Lot 1- UK Pricing) and do not carry over or aggregate with discount thresholds outlined in any other section or Lot (i.e. Lot 1 - HUB Servicing Model)</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09"/>
        </w:tabs>
        <w:spacing w:after="120" w:before="120" w:line="240" w:lineRule="auto"/>
        <w:ind w:left="1134"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1 - </w:t>
      </w:r>
      <w:r w:rsidDel="00000000" w:rsidR="00000000" w:rsidRPr="00000000">
        <w:rPr>
          <w:rFonts w:ascii="Arial" w:cs="Arial" w:eastAsia="Arial" w:hAnsi="Arial"/>
          <w:b w:val="1"/>
          <w:sz w:val="24"/>
          <w:szCs w:val="24"/>
          <w:rtl w:val="0"/>
        </w:rPr>
        <w:t xml:space="preserve">UK &amp; Overseas- booked Business Travel, Approved Civilian Programmes and Emergency Response Solution - UK PRICING</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sz w:val="24"/>
          <w:szCs w:val="24"/>
          <w:rtl w:val="0"/>
        </w:rPr>
        <w:t xml:space="preserve">UK Pricing: </w:t>
      </w:r>
      <w:r w:rsidDel="00000000" w:rsidR="00000000" w:rsidRPr="00000000">
        <w:rPr>
          <w:rFonts w:ascii="Arial" w:cs="Arial" w:eastAsia="Arial" w:hAnsi="Arial"/>
          <w:color w:val="000000"/>
          <w:sz w:val="24"/>
          <w:szCs w:val="24"/>
          <w:rtl w:val="0"/>
        </w:rPr>
        <w:t xml:space="preserve">Tier 1 is between zero pounds (£0.00) an</w:t>
      </w:r>
      <w:r w:rsidDel="00000000" w:rsidR="00000000" w:rsidRPr="00000000">
        <w:rPr>
          <w:rFonts w:ascii="Arial" w:cs="Arial" w:eastAsia="Arial" w:hAnsi="Arial"/>
          <w:sz w:val="24"/>
          <w:szCs w:val="24"/>
          <w:rtl w:val="0"/>
        </w:rPr>
        <w:t xml:space="preserve">d one hundred </w:t>
      </w:r>
      <w:r w:rsidDel="00000000" w:rsidR="00000000" w:rsidRPr="00000000">
        <w:rPr>
          <w:rFonts w:ascii="Arial" w:cs="Arial" w:eastAsia="Arial" w:hAnsi="Arial"/>
          <w:color w:val="000000"/>
          <w:sz w:val="24"/>
          <w:szCs w:val="24"/>
          <w:rtl w:val="0"/>
        </w:rPr>
        <w:t xml:space="preserve">million pounds (£100,000,000);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sz w:val="24"/>
          <w:szCs w:val="24"/>
          <w:rtl w:val="0"/>
        </w:rPr>
        <w:t xml:space="preserve">UK Pricing: </w:t>
      </w:r>
      <w:r w:rsidDel="00000000" w:rsidR="00000000" w:rsidRPr="00000000">
        <w:rPr>
          <w:rFonts w:ascii="Arial" w:cs="Arial" w:eastAsia="Arial" w:hAnsi="Arial"/>
          <w:color w:val="000000"/>
          <w:sz w:val="24"/>
          <w:szCs w:val="24"/>
          <w:rtl w:val="0"/>
        </w:rPr>
        <w:t xml:space="preserve">Tier 2 is between one hundred million and one pound (£100,000,001) and two hundred million pounds (£200,000,000); and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sz w:val="24"/>
          <w:szCs w:val="24"/>
          <w:rtl w:val="0"/>
        </w:rPr>
        <w:t xml:space="preserve">UK Pricing: </w:t>
      </w:r>
      <w:r w:rsidDel="00000000" w:rsidR="00000000" w:rsidRPr="00000000">
        <w:rPr>
          <w:rFonts w:ascii="Arial" w:cs="Arial" w:eastAsia="Arial" w:hAnsi="Arial"/>
          <w:color w:val="000000"/>
          <w:sz w:val="24"/>
          <w:szCs w:val="24"/>
          <w:rtl w:val="0"/>
        </w:rPr>
        <w:t xml:space="preserve">Tier 3 is greater than </w:t>
      </w:r>
      <w:r w:rsidDel="00000000" w:rsidR="00000000" w:rsidRPr="00000000">
        <w:rPr>
          <w:rFonts w:ascii="Arial" w:cs="Arial" w:eastAsia="Arial" w:hAnsi="Arial"/>
          <w:sz w:val="24"/>
          <w:szCs w:val="24"/>
          <w:rtl w:val="0"/>
        </w:rPr>
        <w:t xml:space="preserve">two hundred</w:t>
      </w:r>
      <w:r w:rsidDel="00000000" w:rsidR="00000000" w:rsidRPr="00000000">
        <w:rPr>
          <w:rFonts w:ascii="Arial" w:cs="Arial" w:eastAsia="Arial" w:hAnsi="Arial"/>
          <w:color w:val="000000"/>
          <w:sz w:val="24"/>
          <w:szCs w:val="24"/>
          <w:rtl w:val="0"/>
        </w:rPr>
        <w:t xml:space="preserve"> million pounds (&gt;£</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color w:val="000000"/>
          <w:sz w:val="24"/>
          <w:szCs w:val="24"/>
          <w:rtl w:val="0"/>
        </w:rPr>
        <w:t xml:space="preserve">0,000,000). </w:t>
      </w:r>
    </w:p>
    <w:p w:rsidR="00000000" w:rsidDel="00000000" w:rsidP="00000000" w:rsidRDefault="00000000" w:rsidRPr="00000000" w14:paraId="00000037">
      <w:pPr>
        <w:tabs>
          <w:tab w:val="left" w:leader="none" w:pos="709"/>
        </w:tabs>
        <w:spacing w:after="120" w:before="120" w:line="240" w:lineRule="auto"/>
        <w:ind w:left="1134"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1 - UK &amp; Overseas- booked Business Travel, Approved Civilian Programmes and Emergency Response Solution - HUB Servicing Model</w:t>
      </w:r>
      <w:r w:rsidDel="00000000" w:rsidR="00000000" w:rsidRPr="00000000">
        <w:rPr>
          <w:rtl w:val="0"/>
        </w:rPr>
      </w:r>
    </w:p>
    <w:p w:rsidR="00000000" w:rsidDel="00000000" w:rsidP="00000000" w:rsidRDefault="00000000" w:rsidRPr="00000000" w14:paraId="00000038">
      <w:pPr>
        <w:numPr>
          <w:ilvl w:val="2"/>
          <w:numId w:val="2"/>
        </w:numPr>
        <w:tabs>
          <w:tab w:val="left" w:leader="none" w:pos="1985"/>
          <w:tab w:val="left" w:leader="none" w:pos="2127"/>
        </w:tabs>
        <w:spacing w:after="120" w:before="120" w:line="240" w:lineRule="auto"/>
        <w:ind w:left="990" w:hanging="720"/>
      </w:pPr>
      <w:r w:rsidDel="00000000" w:rsidR="00000000" w:rsidRPr="00000000">
        <w:rPr>
          <w:rFonts w:ascii="Arial" w:cs="Arial" w:eastAsia="Arial" w:hAnsi="Arial"/>
          <w:sz w:val="24"/>
          <w:szCs w:val="24"/>
          <w:rtl w:val="0"/>
        </w:rPr>
        <w:t xml:space="preserve">Hub Servicing Model: Tier 1 is between zero pounds (£0.00) and one hundred million pounds (£10,000,000); </w:t>
      </w:r>
    </w:p>
    <w:p w:rsidR="00000000" w:rsidDel="00000000" w:rsidP="00000000" w:rsidRDefault="00000000" w:rsidRPr="00000000" w14:paraId="00000039">
      <w:pPr>
        <w:numPr>
          <w:ilvl w:val="2"/>
          <w:numId w:val="2"/>
        </w:numPr>
        <w:tabs>
          <w:tab w:val="left" w:leader="none" w:pos="1985"/>
          <w:tab w:val="left" w:leader="none" w:pos="2127"/>
        </w:tabs>
        <w:spacing w:after="120" w:before="120" w:line="240" w:lineRule="auto"/>
        <w:ind w:left="990" w:hanging="720"/>
      </w:pPr>
      <w:r w:rsidDel="00000000" w:rsidR="00000000" w:rsidRPr="00000000">
        <w:rPr>
          <w:rFonts w:ascii="Arial" w:cs="Arial" w:eastAsia="Arial" w:hAnsi="Arial"/>
          <w:sz w:val="24"/>
          <w:szCs w:val="24"/>
          <w:rtl w:val="0"/>
        </w:rPr>
        <w:t xml:space="preserve">Hub Servicing Model: Tier 2 is between ten hundred million and one pound (£10,000,001) and fifty million pounds (£50,000,000); and </w:t>
      </w:r>
    </w:p>
    <w:p w:rsidR="00000000" w:rsidDel="00000000" w:rsidP="00000000" w:rsidRDefault="00000000" w:rsidRPr="00000000" w14:paraId="0000003A">
      <w:pPr>
        <w:numPr>
          <w:ilvl w:val="2"/>
          <w:numId w:val="2"/>
        </w:numPr>
        <w:tabs>
          <w:tab w:val="left" w:leader="none" w:pos="1985"/>
          <w:tab w:val="left" w:leader="none" w:pos="2127"/>
        </w:tabs>
        <w:spacing w:after="120" w:before="120" w:line="240" w:lineRule="auto"/>
        <w:ind w:left="990" w:hanging="720"/>
      </w:pPr>
      <w:r w:rsidDel="00000000" w:rsidR="00000000" w:rsidRPr="00000000">
        <w:rPr>
          <w:rFonts w:ascii="Arial" w:cs="Arial" w:eastAsia="Arial" w:hAnsi="Arial"/>
          <w:sz w:val="24"/>
          <w:szCs w:val="24"/>
          <w:rtl w:val="0"/>
        </w:rPr>
        <w:t xml:space="preserve">Hub Servicing Model:Tier 3 is greater than fifty million pounds (&gt;£50,000,000).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w:t>
      </w:r>
      <w:r w:rsidDel="00000000" w:rsidR="00000000" w:rsidRPr="00000000">
        <w:rPr>
          <w:rFonts w:ascii="Arial" w:cs="Arial" w:eastAsia="Arial" w:hAnsi="Arial"/>
          <w:b w:val="1"/>
          <w:sz w:val="24"/>
          <w:szCs w:val="24"/>
          <w:rtl w:val="0"/>
        </w:rPr>
        <w:t xml:space="preserve">UK-Booked National and International Business Travel</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1 is between zero pounds (£0.00) and ten million pounds (£10,000,000);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2 is between </w:t>
      </w:r>
      <w:r w:rsidDel="00000000" w:rsidR="00000000" w:rsidRPr="00000000">
        <w:rPr>
          <w:rFonts w:ascii="Arial" w:cs="Arial" w:eastAsia="Arial" w:hAnsi="Arial"/>
          <w:sz w:val="24"/>
          <w:szCs w:val="24"/>
          <w:rtl w:val="0"/>
        </w:rPr>
        <w:t xml:space="preserve">ten</w:t>
      </w:r>
      <w:r w:rsidDel="00000000" w:rsidR="00000000" w:rsidRPr="00000000">
        <w:rPr>
          <w:rFonts w:ascii="Arial" w:cs="Arial" w:eastAsia="Arial" w:hAnsi="Arial"/>
          <w:color w:val="000000"/>
          <w:sz w:val="24"/>
          <w:szCs w:val="24"/>
          <w:rtl w:val="0"/>
        </w:rPr>
        <w:t xml:space="preserve"> million and one pound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0,000,001) and fifty million pounds (£50,000,000); and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3 is greater than one hundred and fifty million pounds (&gt;£50,000,000).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w:t>
      </w: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b w:val="1"/>
          <w:color w:val="000000"/>
          <w:sz w:val="24"/>
          <w:szCs w:val="24"/>
          <w:rtl w:val="0"/>
        </w:rPr>
        <w:t xml:space="preserve"> – </w:t>
      </w:r>
      <w:r w:rsidDel="00000000" w:rsidR="00000000" w:rsidRPr="00000000">
        <w:rPr>
          <w:rFonts w:ascii="Arial" w:cs="Arial" w:eastAsia="Arial" w:hAnsi="Arial"/>
          <w:b w:val="1"/>
          <w:sz w:val="24"/>
          <w:szCs w:val="24"/>
          <w:rtl w:val="0"/>
        </w:rPr>
        <w:t xml:space="preserve">Venue Find &amp; Supporting Services for Meetings, Conferences &amp; Events</w:t>
      </w:r>
      <w:r w:rsidDel="00000000" w:rsidR="00000000" w:rsidRPr="00000000">
        <w:rPr>
          <w:rtl w:val="0"/>
        </w:rPr>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1 is between zero pounds (£0.00) and ten million pounds (£10,000,000);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2 is between ten million and one pound (£10,000,001) and fifty million pounds (£50,000,000); and </w:t>
      </w:r>
    </w:p>
    <w:p w:rsidR="00000000" w:rsidDel="00000000" w:rsidP="00000000" w:rsidRDefault="00000000" w:rsidRPr="00000000" w14:paraId="00000042">
      <w:pPr>
        <w:numPr>
          <w:ilvl w:val="2"/>
          <w:numId w:val="2"/>
        </w:numP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Tier 3 is greater</w:t>
      </w:r>
      <w:r w:rsidDel="00000000" w:rsidR="00000000" w:rsidRPr="00000000">
        <w:rPr>
          <w:rFonts w:ascii="Arial" w:cs="Arial" w:eastAsia="Arial" w:hAnsi="Arial"/>
          <w:sz w:val="24"/>
          <w:szCs w:val="24"/>
          <w:rtl w:val="0"/>
        </w:rPr>
        <w:t xml:space="preserve"> than fifty million pounds (&gt;£50,000,000)</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4">
      <w:pPr>
        <w:tabs>
          <w:tab w:val="left" w:leader="none" w:pos="1985"/>
          <w:tab w:val="left" w:leader="none" w:pos="2127"/>
        </w:tabs>
        <w:spacing w:after="120" w:before="120" w:line="240" w:lineRule="auto"/>
        <w:ind w:left="99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numPr>
          <w:ilvl w:val="1"/>
          <w:numId w:val="2"/>
        </w:numPr>
        <w:tabs>
          <w:tab w:val="left" w:leader="none" w:pos="1985"/>
          <w:tab w:val="left" w:leader="none" w:pos="2127"/>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Once a Supplier has submitted invoices to Buyers under the Call-Off Contracts which either individually or collectively exceed the relevant tier per Lot (e.g. Lot 1 UK Pricing - Tier 3 is greater than </w:t>
      </w:r>
      <w:r w:rsidDel="00000000" w:rsidR="00000000" w:rsidRPr="00000000">
        <w:rPr>
          <w:rFonts w:ascii="Arial" w:cs="Arial" w:eastAsia="Arial" w:hAnsi="Arial"/>
          <w:sz w:val="24"/>
          <w:szCs w:val="24"/>
          <w:rtl w:val="0"/>
        </w:rPr>
        <w:t xml:space="preserve">two hundred </w:t>
      </w:r>
      <w:r w:rsidDel="00000000" w:rsidR="00000000" w:rsidRPr="00000000">
        <w:rPr>
          <w:rFonts w:ascii="Arial" w:cs="Arial" w:eastAsia="Arial" w:hAnsi="Arial"/>
          <w:color w:val="000000"/>
          <w:sz w:val="24"/>
          <w:szCs w:val="24"/>
          <w:rtl w:val="0"/>
        </w:rPr>
        <w:t xml:space="preserve"> million pounds (&gt;£</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color w:val="000000"/>
          <w:sz w:val="24"/>
          <w:szCs w:val="24"/>
          <w:rtl w:val="0"/>
        </w:rPr>
        <w:t xml:space="preserve">0,000,000)) the relevant Volume Discount percentage will be automatically applied to the Charges for Deliverables performed/provided from the 1st of the Month after the date and time of the relevant threshold entitling the relevant Volume Discount was met and shall apply to all subsequent Charges invoiced in respect of Deliverables performed/provided by the Supplier, until either:</w:t>
      </w:r>
      <w:r w:rsidDel="00000000" w:rsidR="00000000" w:rsidRPr="00000000">
        <w:rPr>
          <w:rtl w:val="0"/>
        </w:rPr>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the next (or final) Volume Discount tier is reached (e.g. Lot 1 UK Pricing - Tier 3 is greater than </w:t>
      </w:r>
      <w:r w:rsidDel="00000000" w:rsidR="00000000" w:rsidRPr="00000000">
        <w:rPr>
          <w:rFonts w:ascii="Arial" w:cs="Arial" w:eastAsia="Arial" w:hAnsi="Arial"/>
          <w:sz w:val="24"/>
          <w:szCs w:val="24"/>
          <w:rtl w:val="0"/>
        </w:rPr>
        <w:t xml:space="preserve">two hundred million</w:t>
      </w:r>
      <w:r w:rsidDel="00000000" w:rsidR="00000000" w:rsidRPr="00000000">
        <w:rPr>
          <w:rFonts w:ascii="Arial" w:cs="Arial" w:eastAsia="Arial" w:hAnsi="Arial"/>
          <w:color w:val="000000"/>
          <w:sz w:val="24"/>
          <w:szCs w:val="24"/>
          <w:rtl w:val="0"/>
        </w:rPr>
        <w:t xml:space="preserve"> pounds (&gt;£</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color w:val="000000"/>
          <w:sz w:val="24"/>
          <w:szCs w:val="24"/>
          <w:rtl w:val="0"/>
        </w:rPr>
        <w:t xml:space="preserve">0,000,000); or</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the relevant Framework Contract terminates or expires.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Volume Discounts against each tier set out in the excel spreadsheet embedded in Annex 1 of this Schedule applies at the stated rate as discrete stand-alone discounts to all Buyers’ invoiced Charges for Deliverables performed/provided under Call-Off Contracts.  For any Supplier who is successfully appointed to more than one Lot, the relevant Volume Discount shall be applied by the Supplier once the tier is met for the relevant Lot(s).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 Volume Discounts:</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will be applied:</w:t>
      </w:r>
    </w:p>
    <w:p w:rsidR="00000000" w:rsidDel="00000000" w:rsidP="00000000" w:rsidRDefault="00000000" w:rsidRPr="00000000" w14:paraId="0000004B">
      <w:pPr>
        <w:ind w:left="15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t>
        <w:tab/>
      </w:r>
      <w:r w:rsidDel="00000000" w:rsidR="00000000" w:rsidRPr="00000000">
        <w:rPr>
          <w:rFonts w:ascii="Arial" w:cs="Arial" w:eastAsia="Arial" w:hAnsi="Arial"/>
          <w:color w:val="000000"/>
          <w:sz w:val="24"/>
          <w:szCs w:val="24"/>
          <w:rtl w:val="0"/>
        </w:rPr>
        <w:t xml:space="preserve">as</w:t>
      </w:r>
      <w:r w:rsidDel="00000000" w:rsidR="00000000" w:rsidRPr="00000000">
        <w:rPr>
          <w:rFonts w:ascii="Arial" w:cs="Arial" w:eastAsia="Arial" w:hAnsi="Arial"/>
          <w:color w:val="000000"/>
          <w:sz w:val="24"/>
          <w:szCs w:val="24"/>
          <w:rtl w:val="0"/>
        </w:rPr>
        <w:t xml:space="preserve"> a percentage to all Supplier invoiced Charges (excluding the other costs detailed in Paragraph 3 of this Schedule); and</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240" w:lineRule="auto"/>
        <w:ind w:left="255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to all invoiced Charges and not apportioned to a particular Buyer;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240" w:lineRule="auto"/>
        <w:ind w:left="255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w:t>
        <w:tab/>
        <w:t xml:space="preserve">to all invoiced Charges regardless of increases to Framework Prices or any component or sum thereto, in line with this Framework Schedule 3; and</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240" w:lineRule="auto"/>
        <w:ind w:left="255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w:t>
        <w:tab/>
        <w:t xml:space="preserve">in accordance with Paragraph 6.3 above.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shall not impact the accurate application of any Volume Discounts relative to the applicable date(s) upon which Deliverables were performed/provided.</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Supplier shall not make any reference to its Volume Discounts or the proximity it is to any Volume Discount tier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709"/>
        </w:tabs>
        <w:spacing w:after="120" w:before="120" w:line="240" w:lineRule="auto"/>
        <w:ind w:left="113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pPr>
      <w:r w:rsidDel="00000000" w:rsidR="00000000" w:rsidRPr="00000000">
        <w:rPr>
          <w:rFonts w:ascii="Arial" w:cs="Arial" w:eastAsia="Arial" w:hAnsi="Arial"/>
          <w:b w:val="1"/>
          <w:smallCaps w:val="1"/>
          <w:sz w:val="28"/>
          <w:szCs w:val="28"/>
          <w:rtl w:val="0"/>
        </w:rPr>
        <w:t xml:space="preserve">Volume Discount Monitoring</w:t>
      </w: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Supplier shall monitor all spend under this Framework Contract (using a common reference code in its billing and invoicing system or other means of easy identification) to ascertain when a Volume Discount tier has been met and to correctly apply the corresponding percentage of Volume Discount to all Buyers’ invoiced Charges from the 1st of the Month after the date and time the applicable Volume Discount takes effect.</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Supplier shall promptly notify:</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CCS in writing once any Volume Discount tier is met;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all Buyers in writing with whom it has an ongoing Call-Off Contract of the date and time the applicable Volume Discount tier has been met and the fact that the applicable Volume Discount shall be applied from the 1st of the Month after the date and time the applicable Volume Discount takes effect.</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6" w:hanging="566"/>
        <w:rPr/>
      </w:pPr>
      <w:r w:rsidDel="00000000" w:rsidR="00000000" w:rsidRPr="00000000">
        <w:rPr>
          <w:rFonts w:ascii="Arial" w:cs="Arial" w:eastAsia="Arial" w:hAnsi="Arial"/>
          <w:color w:val="000000"/>
          <w:sz w:val="24"/>
          <w:szCs w:val="24"/>
          <w:rtl w:val="0"/>
        </w:rPr>
        <w:t xml:space="preserve">If the Supplier fails to implement the correct Volume Discount it shall:</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promptly issue a credit note to relevant Buyer(s) for the amount due; or</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where there is an ongoing Call-Off Contract, the Supplier shall automatically reduce the affected Buyer’s next invoice to take into account and to correct the failure to implement the correct Volume Discount.</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jc w:val="both"/>
        <w:rPr>
          <w:rFonts w:ascii="Arial" w:cs="Arial" w:eastAsia="Arial" w:hAnsi="Arial"/>
          <w:b w:val="1"/>
          <w:sz w:val="26"/>
          <w:szCs w:val="26"/>
        </w:rPr>
      </w:pPr>
      <w:r w:rsidDel="00000000" w:rsidR="00000000" w:rsidRPr="00000000">
        <w:rPr>
          <w:rFonts w:ascii="Arial" w:cs="Arial" w:eastAsia="Arial" w:hAnsi="Arial"/>
          <w:b w:val="1"/>
          <w:smallCaps w:val="1"/>
          <w:color w:val="000000"/>
          <w:sz w:val="28"/>
          <w:szCs w:val="28"/>
          <w:rtl w:val="0"/>
        </w:rPr>
        <w:t xml:space="preserve">Effect of volume discounts on call-off contract charges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As soon as a Supplier meets any Volume Discount tier detailed in Paragraph 6.2 above, all Charges invoiced by the Supplier to all Buyers for Deliverables from the 1st of the Month after the date and time that the applicable Volume Discount takes effect shall automatically be adjusted by the Supplier to take into account the applicable Volume Discount percentage reduction detailed in the excel spreadsheet embedded in Annex 1, in accordance with Paragraph 1.2.4 of this Framework Schedule 3.</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504"/>
        <w:rPr/>
      </w:pPr>
      <w:r w:rsidDel="00000000" w:rsidR="00000000" w:rsidRPr="00000000">
        <w:rPr>
          <w:rFonts w:ascii="Arial" w:cs="Arial" w:eastAsia="Arial" w:hAnsi="Arial"/>
          <w:color w:val="000000"/>
          <w:sz w:val="24"/>
          <w:szCs w:val="24"/>
          <w:rtl w:val="0"/>
        </w:rPr>
        <w:t xml:space="preserve">When any Volume Discount tier detailed in Paragraph 6.2 above has been met: </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the Supplier shall promptly apply the applicable Volume Discount to all Buyers’ invoices issued from the 1st of the Month after the date and time detailed in Paragraph 8.1 above; and</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the Supplier shall for the remainder of the Framework Contract Period continue to apply the applicable Volume Discounts to all Buyers’ invoices clearly identifying the applicable Volume Discount tier that applies, as may be adjusted from time to time in accordance with Paragraph 6 above. </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leader="none" w:pos="1985"/>
          <w:tab w:val="left" w:leader="none" w:pos="2127"/>
        </w:tabs>
        <w:spacing w:after="240" w:before="240" w:line="24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Rates, Prices and Volume Discounts</w:t>
      </w:r>
    </w:p>
    <w:p w:rsidR="00000000" w:rsidDel="00000000" w:rsidP="00000000" w:rsidRDefault="00000000" w:rsidRPr="00000000" w14:paraId="00000082">
      <w:pPr>
        <w:tabs>
          <w:tab w:val="left" w:leader="none" w:pos="1985"/>
          <w:tab w:val="left" w:leader="none" w:pos="2127"/>
        </w:tabs>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Fixed Prices</w:t>
      </w:r>
    </w:p>
    <w:p w:rsidR="00000000" w:rsidDel="00000000" w:rsidP="00000000" w:rsidRDefault="00000000" w:rsidRPr="00000000" w14:paraId="00000083">
      <w:pPr>
        <w:tabs>
          <w:tab w:val="left" w:leader="none" w:pos="1985"/>
          <w:tab w:val="left" w:leader="none" w:pos="2127"/>
        </w:tabs>
        <w:spacing w:after="12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rates/prices percentages shall not be subject to variation by way of Indexation.</w:t>
      </w:r>
    </w:p>
    <w:p w:rsidR="00000000" w:rsidDel="00000000" w:rsidP="00000000" w:rsidRDefault="00000000" w:rsidRPr="00000000" w14:paraId="00000084">
      <w:pPr>
        <w:tabs>
          <w:tab w:val="left" w:leader="none" w:pos="1985"/>
          <w:tab w:val="left" w:leader="none" w:pos="2127"/>
        </w:tabs>
        <w:spacing w:after="12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Volume Discounts</w:t>
      </w:r>
    </w:p>
    <w:p w:rsidR="00000000" w:rsidDel="00000000" w:rsidP="00000000" w:rsidRDefault="00000000" w:rsidRPr="00000000" w14:paraId="00000085">
      <w:pPr>
        <w:tabs>
          <w:tab w:val="left" w:leader="none" w:pos="1985"/>
          <w:tab w:val="left" w:leader="none" w:pos="2127"/>
        </w:tabs>
        <w:spacing w:after="12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Discounts shall be expressed as a percentage applicable to all Charges invoiced by the Supplier to all Buyers under this Framework Contract from the 1st of the Month after the date and time when the relevant tier is met.</w:t>
      </w:r>
    </w:p>
    <w:p w:rsidR="00000000" w:rsidDel="00000000" w:rsidP="00000000" w:rsidRDefault="00000000" w:rsidRPr="00000000" w14:paraId="00000086">
      <w:pPr>
        <w:tabs>
          <w:tab w:val="left" w:leader="none" w:pos="1985"/>
          <w:tab w:val="left" w:leader="none" w:pos="2127"/>
        </w:tabs>
        <w:spacing w:after="12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tiers (per Lot) set out in the document below apply to the total Charges invoiced to all Buyers by the Supplier providing Deliverables under this Framework Contract during the Framework Contract Period from the 1st of the Month after the date and time when that tier has been met. </w:t>
      </w:r>
    </w:p>
    <w:p w:rsidR="00000000" w:rsidDel="00000000" w:rsidP="00000000" w:rsidRDefault="00000000" w:rsidRPr="00000000" w14:paraId="00000087">
      <w:pPr>
        <w:tabs>
          <w:tab w:val="left" w:leader="none" w:pos="1985"/>
          <w:tab w:val="left" w:leader="none" w:pos="2127"/>
        </w:tabs>
        <w:spacing w:after="12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excel spreadsheet includes the framework rates/pricing and Volume Discounts.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0" w:firstLine="0"/>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9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spacing w:after="0" w:line="240" w:lineRule="auto"/>
      <w:jc w:val="both"/>
      <w:rPr/>
    </w:pPr>
    <w:r w:rsidDel="00000000" w:rsidR="00000000" w:rsidRPr="00000000">
      <w:rPr>
        <w:rFonts w:ascii="Arial" w:cs="Arial" w:eastAsia="Arial" w:hAnsi="Arial"/>
        <w:sz w:val="20"/>
        <w:szCs w:val="20"/>
        <w:rtl w:val="0"/>
      </w:rPr>
      <w:t xml:space="preserve">Model Version: v3.1</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566" w:hanging="5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566" w:hanging="5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num" w:pos="360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WrWUOk4tDxjKXy6ziqnqEdY3Ug==">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1900-01-01T00:00:00.0000000Z</dcterms:created>
</cp:coreProperties>
</file>

<file path=docProps/custom.xml><?xml version="1.0" encoding="utf-8"?>
<Properties xmlns="http://schemas.openxmlformats.org/officeDocument/2006/custom-properties" xmlns:vt="http://schemas.openxmlformats.org/officeDocument/2006/docPropsVTypes"/>
</file>